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2018年度新疆喀什地区英吉沙县水利局部门决算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1、贯彻执行国家和自治区有关水利工作的方针、政策、法律和法规；研究制定本县水利发展规划和年度计划，以及全县各流域综合治理规划，并组织实施和监督检查。</w:t>
      </w:r>
      <w:r>
        <w:rPr>
          <w:rFonts w:hint="eastAsia" w:ascii="仿宋_GB2312" w:eastAsia="仿宋_GB2312"/>
          <w:sz w:val="32"/>
          <w:szCs w:val="32"/>
        </w:rPr>
        <w:br w:type="textWrapping"/>
      </w:r>
      <w:r>
        <w:rPr>
          <w:rFonts w:hint="eastAsia" w:ascii="仿宋_GB2312" w:eastAsia="仿宋_GB2312"/>
          <w:sz w:val="32"/>
          <w:szCs w:val="32"/>
        </w:rPr>
        <w:t xml:space="preserve">    2、统一管理全县水资源（含空中水、地表水、地下水），制定全县各乡镇中长期水的供需计划和水量分配方案并监督管理；组织实施取水许可制度和水资源费征收制度，归口管理全县节约用水工作；制定有关标准，指导和监督节约用水工作。</w:t>
      </w:r>
      <w:r>
        <w:rPr>
          <w:rFonts w:hint="eastAsia" w:ascii="仿宋_GB2312" w:eastAsia="仿宋_GB2312"/>
          <w:sz w:val="32"/>
          <w:szCs w:val="32"/>
        </w:rPr>
        <w:br w:type="textWrapping"/>
      </w:r>
      <w:r>
        <w:rPr>
          <w:rFonts w:hint="eastAsia" w:ascii="仿宋_GB2312" w:eastAsia="仿宋_GB2312"/>
          <w:sz w:val="32"/>
          <w:szCs w:val="32"/>
        </w:rPr>
        <w:t xml:space="preserve">    3、按照国家资源与环境保护的有关法律法规和标准，拟定水资源保护规划；组织指导水政监察和渔政监察的水行政执法，受县政府委托协调处理各乡、镇用水单位间的水事纠纷。</w:t>
      </w:r>
      <w:r>
        <w:rPr>
          <w:rFonts w:hint="eastAsia" w:ascii="仿宋_GB2312" w:eastAsia="仿宋_GB2312"/>
          <w:sz w:val="32"/>
          <w:szCs w:val="32"/>
        </w:rPr>
        <w:br w:type="textWrapping"/>
      </w:r>
      <w:r>
        <w:rPr>
          <w:rFonts w:hint="eastAsia" w:ascii="仿宋_GB2312" w:eastAsia="仿宋_GB2312"/>
          <w:sz w:val="32"/>
          <w:szCs w:val="32"/>
        </w:rPr>
        <w:t xml:space="preserve">    4、主管全县河道、水库和人工水道等水域及防洪工程，负责县防洪指挥部的日常工作，负责全县主要河流、水库、地下水的规划综合治理及开发利用工作，主管全县防汛抗旱、灌溉管理和水土开发工作。</w:t>
      </w:r>
      <w:r>
        <w:rPr>
          <w:rFonts w:hint="eastAsia" w:ascii="仿宋_GB2312" w:eastAsia="仿宋_GB2312"/>
          <w:sz w:val="32"/>
          <w:szCs w:val="32"/>
        </w:rPr>
        <w:br w:type="textWrapping"/>
      </w:r>
      <w:r>
        <w:rPr>
          <w:rFonts w:hint="eastAsia" w:ascii="仿宋_GB2312" w:eastAsia="仿宋_GB2312"/>
          <w:sz w:val="32"/>
          <w:szCs w:val="32"/>
        </w:rPr>
        <w:t xml:space="preserve">    5、对全县水利工程建设进行行业管理，发展水利产业和水利经济。负责组织建设和管理以国家投资为主的重要水利工程；对全县水利、水电、水产综合经营实行行业管理；组织建设和管理水利系统的水电站和农村水电电气化工程。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新疆喀什地区英吉沙县水利局</w:t>
      </w:r>
      <w:r>
        <w:rPr>
          <w:rFonts w:hint="eastAsia" w:ascii="仿宋_GB2312" w:eastAsia="仿宋_GB2312"/>
          <w:sz w:val="32"/>
          <w:szCs w:val="32"/>
        </w:rPr>
        <w:t>部门决算包括：</w:t>
      </w:r>
      <w:r>
        <w:rPr>
          <w:rFonts w:ascii="仿宋_GB2312" w:eastAsia="仿宋_GB2312"/>
          <w:sz w:val="32"/>
          <w:szCs w:val="32"/>
        </w:rPr>
        <w:t>新疆喀什地区英吉沙县水利局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新疆喀什地区英吉沙县水利局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新疆喀什地区英吉沙县水利局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18,690.93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，与上年相比，增加14,370.81万元，增长332.65%，</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项目增加，加大了对水利基础设施的建设的投资；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19,976.62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，与上年相比，增加12,842.19万元，增长180%，</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项目增加，加大了对水利基础设施的建设的投资；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，与上年相比，减少1,285.69万元，下降100%，</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国库集中支付，合理的控制资金支付，无结余。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18,690.93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18,122.97</w:t>
      </w:r>
      <w:r>
        <w:rPr>
          <w:rFonts w:hint="eastAsia" w:ascii="仿宋_GB2312" w:eastAsia="仿宋_GB2312"/>
          <w:color w:val="000000" w:themeColor="text1"/>
          <w:sz w:val="32"/>
          <w:szCs w:val="32"/>
        </w:rPr>
        <w:t>万元，占</w:t>
      </w:r>
      <w:r>
        <w:rPr>
          <w:rFonts w:hint="eastAsia" w:ascii="仿宋_GB2312" w:eastAsia="仿宋_GB2312"/>
          <w:sz w:val="32"/>
          <w:szCs w:val="32"/>
        </w:rPr>
        <w:t>96.96%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567.96</w:t>
      </w:r>
      <w:r>
        <w:rPr>
          <w:rFonts w:hint="eastAsia" w:ascii="仿宋_GB2312" w:eastAsia="仿宋_GB2312"/>
          <w:color w:val="000000" w:themeColor="text1"/>
          <w:sz w:val="32"/>
          <w:szCs w:val="32"/>
        </w:rPr>
        <w:t>万元，占</w:t>
      </w:r>
      <w:r>
        <w:rPr>
          <w:rFonts w:hint="eastAsia" w:ascii="仿宋_GB2312" w:eastAsia="仿宋_GB2312"/>
          <w:sz w:val="32"/>
          <w:szCs w:val="32"/>
        </w:rPr>
        <w:t>3.04%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况：本年收入年初预算数2,137.64万元</w:t>
      </w:r>
      <w:r>
        <w:rPr>
          <w:rFonts w:hint="eastAsia" w:ascii="仿宋_GB2312" w:eastAsia="仿宋_GB2312"/>
          <w:sz w:val="32"/>
          <w:szCs w:val="32"/>
        </w:rPr>
        <w:t>，决算数18,690.93万元</w:t>
      </w:r>
      <w:r>
        <w:rPr>
          <w:rFonts w:ascii="仿宋_GB2312" w:eastAsia="仿宋_GB2312"/>
          <w:sz w:val="32"/>
          <w:szCs w:val="32"/>
        </w:rPr>
        <w:t>，预决算差异率774.37%，差异主要原因是项目增加，加大了对水利基础设施的建设的投资。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19,976.62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304.76</w:t>
      </w:r>
      <w:r>
        <w:rPr>
          <w:rFonts w:hint="eastAsia" w:ascii="仿宋_GB2312" w:eastAsia="仿宋_GB2312"/>
          <w:color w:val="000000" w:themeColor="text1"/>
          <w:sz w:val="32"/>
          <w:szCs w:val="32"/>
        </w:rPr>
        <w:t>万元，占</w:t>
      </w:r>
      <w:r>
        <w:rPr>
          <w:rFonts w:hint="eastAsia" w:ascii="仿宋_GB2312" w:eastAsia="仿宋_GB2312"/>
          <w:sz w:val="32"/>
          <w:szCs w:val="32"/>
        </w:rPr>
        <w:t>1.53%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19,671.86</w:t>
      </w:r>
      <w:r>
        <w:rPr>
          <w:rFonts w:hint="eastAsia" w:ascii="仿宋_GB2312" w:eastAsia="仿宋_GB2312"/>
          <w:color w:val="000000" w:themeColor="text1"/>
          <w:sz w:val="32"/>
          <w:szCs w:val="32"/>
        </w:rPr>
        <w:t>万元，占</w:t>
      </w:r>
      <w:r>
        <w:rPr>
          <w:rFonts w:hint="eastAsia" w:ascii="仿宋_GB2312" w:eastAsia="仿宋_GB2312"/>
          <w:sz w:val="32"/>
          <w:szCs w:val="32"/>
        </w:rPr>
        <w:t>98.47%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与年初预算数相比情况：本年支出年初预算数2,137.64万元，</w:t>
      </w:r>
      <w:r>
        <w:rPr>
          <w:rFonts w:hint="eastAsia" w:ascii="仿宋_GB2312" w:eastAsia="仿宋_GB2312"/>
          <w:sz w:val="32"/>
          <w:szCs w:val="32"/>
        </w:rPr>
        <w:t>决算数19,976.62万元</w:t>
      </w:r>
      <w:r>
        <w:rPr>
          <w:rFonts w:ascii="仿宋_GB2312" w:eastAsia="仿宋_GB2312"/>
          <w:sz w:val="32"/>
          <w:szCs w:val="32"/>
        </w:rPr>
        <w:t>，预决算差异率834.52%，差异主要原因是项目增加，加大了对水利基础设施的建设的投资。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18,122.97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，与上年相比，增加14,347.29万元，增长379.99%，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的主要原因是：项目增加，加大了对水利基础设施的建设的投资。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19,408.66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，与上年相比，增加12,818.67万元，增长194.52%，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项目增加，加大了对水利基础设施的建设的投资。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304.76</w:t>
      </w:r>
      <w:r>
        <w:rPr>
          <w:rFonts w:hint="eastAsia" w:ascii="仿宋_GB2312" w:eastAsia="仿宋_GB2312"/>
          <w:color w:val="000000" w:themeColor="text1"/>
          <w:sz w:val="32"/>
          <w:szCs w:val="32"/>
        </w:rPr>
        <w:t>万元，项目支出</w:t>
      </w:r>
      <w:r>
        <w:rPr>
          <w:rFonts w:hint="eastAsia" w:ascii="仿宋_GB2312" w:eastAsia="仿宋_GB2312"/>
          <w:sz w:val="32"/>
          <w:szCs w:val="32"/>
        </w:rPr>
        <w:t>19,103.9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，与上年相比，减少1,285.69万元，下降100%，</w:t>
      </w:r>
      <w:r>
        <w:rPr>
          <w:rFonts w:hint="eastAsia" w:ascii="仿宋_GB2312" w:eastAsia="仿宋_GB2312"/>
          <w:sz w:val="32"/>
          <w:szCs w:val="32"/>
          <w:lang w:val="en-US" w:eastAsia="zh-CN"/>
        </w:rPr>
        <w:t>增减变化</w:t>
      </w:r>
      <w:r>
        <w:rPr>
          <w:rFonts w:hint="eastAsia" w:ascii="仿宋_GB2312" w:eastAsia="仿宋_GB2312"/>
          <w:sz w:val="32"/>
          <w:szCs w:val="32"/>
        </w:rPr>
        <w:t>的主要原因是：国库集中支付，合理的控制资金支付，无结余。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2,137.64</w:t>
      </w:r>
      <w:r>
        <w:rPr>
          <w:rFonts w:hint="eastAsia" w:ascii="仿宋_GB2312" w:eastAsia="仿宋_GB2312"/>
          <w:color w:val="000000" w:themeColor="text1"/>
          <w:sz w:val="32"/>
          <w:szCs w:val="32"/>
        </w:rPr>
        <w:t>万元，决算数</w:t>
      </w:r>
      <w:r>
        <w:rPr>
          <w:rFonts w:hint="eastAsia" w:ascii="仿宋_GB2312" w:eastAsia="仿宋_GB2312"/>
          <w:sz w:val="32"/>
          <w:szCs w:val="32"/>
        </w:rPr>
        <w:t>18,122.97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，预决算差异率747.8%，差异主要原因是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项目增加，加大了对水利基础设施的建设的投资。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2,137.64</w:t>
      </w:r>
      <w:r>
        <w:rPr>
          <w:rFonts w:hint="eastAsia" w:ascii="仿宋_GB2312" w:eastAsia="仿宋_GB2312"/>
          <w:color w:val="000000" w:themeColor="text1"/>
          <w:sz w:val="32"/>
          <w:szCs w:val="32"/>
        </w:rPr>
        <w:t>万元，决算数</w:t>
      </w:r>
      <w:r>
        <w:rPr>
          <w:rFonts w:hint="eastAsia" w:ascii="仿宋_GB2312" w:eastAsia="仿宋_GB2312"/>
          <w:sz w:val="32"/>
          <w:szCs w:val="32"/>
        </w:rPr>
        <w:t>19,408.66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，预决算差异率807.95%，差异主要原因是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项目增加，加大了对水利基础设施的建设的投资。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18,122.97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，与上年相比，增加14,347.29万元，增长379.99%，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项目增加，加大了对水利基础设施的建设的投资。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19,408.66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，与上年相比，增加12,818.67万元，增长194.52%，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的主要原因是：项目增加，加大了对水利基础设施的建设的投资。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住房保障支出19.04万元,节能环保支出70万元,农林水支出19,289.89万元,社会保障和就业支出29.74万元。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工资福利支出256.98万元,商品和服务支出1.39万元,对个人和家庭的补助46.39万元,资本性支出（基本建设）18,598.4万元,资本性支出505.5万元。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2,137.64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18,122.97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，预决算差异率747.8%，差异主要原因是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项目增加，加大了对水利基础设施的建设的投资。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2,137.64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19,408.66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，预决算差异率807.95%，差异主要原因是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项目增加，加大了对水利基础设施的建设的投资。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的主要原因是：本单位两年度均未安排此项预算。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的主要原因是：本单位两年度均未安排此项预算。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，预决算差异率0%，差异主要原因是本单位两年度均未安排此项预算。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，预决算差异率0%，差异主要原因是本单位两年度均未安排此项预算。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。与上年相比，减少1,285.69万元，下降100%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。与上年相比，减少1,285.69万元，下降100%。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w:t>
      </w:r>
      <w:r>
        <w:rPr>
          <w:rFonts w:hint="eastAsia" w:ascii="仿宋_GB2312" w:eastAsia="仿宋_GB2312"/>
          <w:sz w:val="32"/>
          <w:szCs w:val="32"/>
          <w:lang w:eastAsia="zh-CN"/>
        </w:rPr>
        <w:t>：</w:t>
      </w:r>
      <w:r>
        <w:rPr>
          <w:rFonts w:hint="eastAsia" w:ascii="仿宋_GB2312" w:eastAsia="仿宋_GB2312"/>
          <w:sz w:val="32"/>
          <w:szCs w:val="32"/>
        </w:rPr>
        <w:t>本单位两年度均未安排此项预算；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w:t>
      </w:r>
      <w:r>
        <w:rPr>
          <w:rFonts w:hint="eastAsia" w:ascii="仿宋_GB2312" w:eastAsia="仿宋_GB2312"/>
          <w:sz w:val="32"/>
          <w:szCs w:val="32"/>
          <w:lang w:eastAsia="zh-CN"/>
        </w:rPr>
        <w:t>：</w:t>
      </w:r>
      <w:r>
        <w:rPr>
          <w:rFonts w:hint="eastAsia" w:ascii="仿宋_GB2312" w:eastAsia="仿宋_GB2312"/>
          <w:sz w:val="32"/>
          <w:szCs w:val="32"/>
        </w:rPr>
        <w:t>本单位两年度均未安排此项预算；</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w:t>
      </w:r>
      <w:r>
        <w:rPr>
          <w:rFonts w:hint="eastAsia" w:ascii="仿宋_GB2312" w:eastAsia="仿宋_GB2312"/>
          <w:sz w:val="32"/>
          <w:szCs w:val="32"/>
          <w:lang w:eastAsia="zh-CN"/>
        </w:rPr>
        <w:t>：</w:t>
      </w:r>
      <w:r>
        <w:rPr>
          <w:rFonts w:hint="eastAsia" w:ascii="仿宋_GB2312" w:eastAsia="仿宋_GB2312"/>
          <w:sz w:val="32"/>
          <w:szCs w:val="32"/>
        </w:rPr>
        <w:t>本单位两年度均未安排此项预算。</w:t>
      </w:r>
      <w:bookmarkEnd w:id="63"/>
      <w:bookmarkEnd w:id="64"/>
      <w:r>
        <w:rPr>
          <w:rFonts w:hint="eastAsia" w:ascii="仿宋_GB2312" w:eastAsia="仿宋_GB2312"/>
          <w:color w:val="000000" w:themeColor="text1"/>
          <w:sz w:val="32"/>
          <w:szCs w:val="32"/>
        </w:rPr>
        <w:t>具体情况如下：</w:t>
      </w:r>
      <w:bookmarkStart w:id="92" w:name="_GoBack"/>
      <w:bookmarkEnd w:id="92"/>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新疆喀什地区英吉沙县水利局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本单位未安排此项预算。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新疆喀什地区英吉沙县水利局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2018年度新疆喀什地区英吉沙县水利局机关运行经费支出1.39万元，与上年相比，减少85.97万元，下降98.41%，减少的主要原因是：国库集中支付，合理的控制资金支付，压缩经费。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英吉沙县水利局2018年度部门预算总额为</w:t>
      </w:r>
      <w:r>
        <w:rPr>
          <w:rFonts w:hint="eastAsia" w:ascii="仿宋_GB2312" w:eastAsia="仿宋_GB2312"/>
          <w:sz w:val="32"/>
          <w:szCs w:val="32"/>
        </w:rPr>
        <w:t>19671.86</w:t>
      </w:r>
      <w:r>
        <w:rPr>
          <w:rFonts w:ascii="仿宋_GB2312" w:eastAsia="仿宋_GB2312"/>
          <w:sz w:val="32"/>
          <w:szCs w:val="32"/>
        </w:rPr>
        <w:t>万元，执行金额为</w:t>
      </w:r>
      <w:r>
        <w:rPr>
          <w:rFonts w:hint="eastAsia" w:ascii="仿宋_GB2312" w:eastAsia="仿宋_GB2312"/>
          <w:sz w:val="32"/>
          <w:szCs w:val="32"/>
        </w:rPr>
        <w:t>19671.86</w:t>
      </w:r>
      <w:r>
        <w:rPr>
          <w:rFonts w:ascii="仿宋_GB2312" w:eastAsia="仿宋_GB2312"/>
          <w:sz w:val="32"/>
          <w:szCs w:val="32"/>
        </w:rPr>
        <w:t>万元，预算执行率为100%。本次自评共涉及项目数24个，其中已完成项目24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英吉沙县沙罕沟夏米立闸下游左右岸防洪工程项目绩效自评综述：根据年初设定的绩效目标，该项目绩效自评得分为90分。项目全年预算数为1,612.32万元，执行数为1,612.32万元，完成预算的100%。主要产出和效果：（一）项目绩效目标完成情况分析
本项目共设置一级指标3个，二级指标9个，三级指标10个，其中已完成三级指标10个，指标完成率为100%。
沙罕沟夏米力闸上游左右岸防洪工程项目，资金来源为中央财政预算内资金。本项目位于英吉沙县萨罕乡，建设内容为沙罕沟夏米力闸上游左右岸防洪工程防洪标准为20年一遇，防洪工程等别4级，防洪工程范围为吾鲁贝西闸闸口上游100米至夏米力闸闸口桩号为Z15+700—Z20+140，Y19+740—Y20+140，全长左岸4.44km、右岸0.4km。护坡板采用长3米、宽3米、厚15—20厘米渐变C20F200W6现浇混凝土，护坡横向、纵向伸缩缝采用高压闭孔板填缝，聚氨酯砂浆闭缝，缝宽2厘米。每50米设置隔墙一道，墙宽30厘米、厚60厘米C20F200W6现浇混凝土。堤顶采用宽25厘米、厚10厘米C20现浇混凝土封顶板，每2米分缝，缝宽2厘米，高压闭孔板填缝。
1.产出指标完成情况分析。
（1）项目完成数量。
沙罕沟夏米力闸上游左右岸防洪工程项目，已建设完成，并通过单位工程验收。
（2）项目完成质量。
在项目工程质量方面，我单位严格按照相关规定，对质量进行严格管控，相关项目委托第三方进行检测，质量能够达到要求。
2、效益指标完成情况分析。
（1）项目实施的经济效益分析。
通过开展项目的建设实施，各种作物的用水量明显减少，从而达到节水效率。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2、英吉沙县色提力乡喀勒加克村（3村）村级惠民生渠道建设项目绩效自评综述：根据年初设定的绩效目标，该项目绩效自评得分为97分。项目全年预算数为6.1万元，执行数为6.1万元，完成预算的100%。主要产出和效果：1.产出指标完成情况分析。
（1）项目完成数量。
英吉沙县色提力乡喀勒加克村（3村）村级惠民生渠道建设项目，现已全部建设完成，于2018年4月15日，由英吉沙县水利局主持了该项目单位工程验收并，单位工程验收等级合格。
（2）项目完成质量。
在项目工程质量方面，我单位严格按照相关规定，对质量进行严格管控，相关项目委托第三方进行检测，质量能够达到要求。
2、效益指标完成情况分析。
（1）项目实施的经济效益分析。
通过开展项目的建设实施，改善了灌溉面积，促进了当地劳动就业。
（2）项目实施的社会效益分析。
项目建成后，能有效提高水资源利用率，降低生产成本，提高作物的品质和产量，有着良好的示范效益。也将极大的促进当地社会经济的发展。由于有了灌溉条件，群众可以种植棉花等作物，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3、萨罕乡渠道防渗工程项目绩效自评综述：根据年初设定的绩效目标，该项目绩效自评得分为95分。项目全年预算数为6.65万元，执行数为6.65万元，完成预算的100%。主要产出和效果：本项目共设置一级指标3个，二级指标9个，三级指标12个，其中已完成三级指标12个，指标完成率为100%。
英吉沙县萨罕乡渠道防渗工程，建设内容为:改建防渗渠2.5㎞，流量4.5m³/s，重建、新建渠系建筑物9座（单向分水闸5座、节制分水闸2座、农桥2座），安装闸门、启闭机13台（套），总投资290万元，资金来源为申请以工代赈资金。切实解决萨罕乡肖胡力克村农田灌溉设施缺乏、水利用率较低的现状。
1.产出指标完成情况分析。
（1）项目完成数量。
英吉沙县2018年萨罕乡渠道防渗工程项目，已建设完成，并通过单位工程验收。
（2）项目完成质量。
在项目工程质量方面，我单位严格按照相关规定，对质量进行严格管控，相关项目委托第三方进行检测，质量能够达到要求。
2、效益指标完成情况分析。
（1）项目实施的经济效益分析。
通过开展项目的建设实施，各种作物的用水量明显减少，从而达到节水效率。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4、英吉沙县克孜勒乡铁提米其村生态林建设项目绩效自评综述：根据年初设定的绩效目标，该项目绩效自评得分为96分。项目全年预算数为33.14万元，执行数为33.14万元，完成预算的100%。主要产出和效果：1.产出指标完成情况分析。
（1）项目完成数量。
该项目已全部建设完成，并通过单位工程验收。
（2）项目完成质量。
在项目工程质量方面，我单位严格按照相关规定，对质量进行严格管控，确保项目质量，发挥正常效益
2、效益指标完成情况分析。
（1）项目实施的经济效益分析。
通过开展项目的建设实施，改善了项目区的经济发展，促进了农村经济收入。
（2）项目实施的社会效益分析。
项目建成后，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5、2018年自治区小型农田水利最后一公里补助资金项目绩效自评综述：根据年初设定的绩效目标，该项目绩效自评得分为97分。项目全年预算数为82.07万元，执行数为82.07万元，完成预算的100%。主要产出和效果：本项目共设置一级指标3个，二级指标9个，三级指标15个，其中已完成三级指标15个，指标完成率为98%。
经济性：主要根据项目实际情况和项目经济效益设置的指标进行综合分析，主要包括项目成本控制情况和项目成本节约情况。
效率性：主要通过对比分析项目的实施进度和完成质量。
效益性：主要分析项目实施后对于经济和社会的影响。发现的问题及原因：无。下一步改进措施：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6、2018年自治区</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村级惠民生水利类资金项目绩效自评综述：根据年初设定的绩效目标，该项目绩效自评得分为90分。项目全年预算数为36.94万元，执行数为36.94万元，完成预算的100%。主要产出和效果：本项目共设置一级指标3个，二级指标9个，三级指标11个，其中已完成三级指标11个，指标完成率为100%。
2018年自治区村级惠民生项目村建设内容为新建防渗渠0.815公里及渠系配套13座。投资金额约为50万元。
1.产出指标完成情况分析。
（1）项目完成数量。
2018年自治区村级惠民生项目，已建设完成，并通过单位工程验收。
（2）项目完成质量。
在项目工程质量方面，我单位严格按照相关规定，对质量进行严格管控，相关项目委托第三方进行检测，质量能够达到要求。
2、效益指标完成情况分析。
（1）项目实施的经济效益分析。
通过开展项目的建设实施，各种作物的用水量明显减少，从而达到节水效率。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7、2018年中央特大防汛抗旱（第二批）补助资金项目绩效自评综述：根据年初设定的绩效目标，该项目绩效自评得分为99分。项目全年预算数为10.49万元，执行数为10.49万元，完成预算的100%。主要产出和效果：本项目共设置一级指标3个，二级指标9个，三级指标13个，其中已完成三级指标12个，指标完成率为98%。
经济性：主要根据项目实际情况和项目经济效益设置的指标进行综合分析，主要包括项目成本控制情况和项目成本节约情况。
效率性：主要通过对比分析项目的实施进度和完成质量。
效益性：主要分析项目实施后对于经济和社会的影响。发现的问题及原因：无。下一步改进措施：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8、沙汗沟夏米力闸口上游左右护岸工程项目绩效自评综述：根据年初设定的绩效目标，该项目绩效自评得分为91分。项目全年预算数为46.59万元，执行数为46.59万元，完成预算的100%。主要产出和效果：（1）项目实施的经济效益分析。
通过开展项目的建设实施，促进了当地劳动就业，解决了当地人民和政府防洪负担。
（2）项目实施的社会效益分析。
加强胜利大渠、夏米力闸、英其里克闸、2条乡级公路、艾古斯乡6、8村水厂及供水管道、两所学校和艾古斯乡及乌恰乡0.82万人、1.86万亩耕地安全。发现的问题及原因：无。下一步改进措施：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9、2018年社会公益性项目绩效自评综述：根据年初设定的绩效目标，该项目绩效自评得分为100分。项目全年预算数为306万元，执行数为306万元，完成预算的100%。主要产出和效果：水费全部缴纳完毕，公益性人员薪资待遇彻底得到解决，保证了工作的正常进行。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10、卡回水库项目绩效自评综述：根据年初设定的绩效目标，该项目绩效自评得分为97分。项目全年预算数为1,626.53万元，执行数为1,626.53万元，完成预算的100%。主要产出和效果：1.产出指标完成情况分析。
（1）项目完成数量。
英吉沙县卡回水库建设内容，现已全部建设完成，于2018年12月28日，由英吉沙县水利局主持了该项目分部工程验收并，分部工程验收等级合格。
（2）项目完成质量。
在项目工程质量方面，我单位严格按照相关规定，对质量进行严格管控，相关项目委托第三方进行检测，质量能够达到要求。
2、效益指标完成情况分析。
（1）项目实施的经济效益分析。
通过开展项目的建设实施，调节了库容与蓄水量，促进了当地劳动就业。
（2）项目实施的社会效益分析。
水库控制灌溉面积30.82万亩，改善灌溉面积14.7万亩。水库正常蓄水位1416.2米，相应库容为2477万立方米，死水位1399.5米，淤沙高程1398.5米，死库容295万立方米，调节库容2182万立方米，1000年一遇校核洪水位为1416.32米，水库总库容2498万立方米，最大坝高31.2米。（3）项目实施的生态效益分析。
项目实施后，水库水温为富有植物生长和发育作用提供了良好环境；合理开发利用水库资源。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11、艾古斯乡霍依拉麦力斯村渠道防渗工程项目绩效自评综述：根据年初设定的绩效目标，该项目绩效自评得分为97分。项目全年预算数为48.82万元，执行数为48.82万元，完成预算的100%。主要产出和效果：（一）项目绩效目标完成情况分析
本项目共设置一级指标3个，二级指标9个，三级指标12个，其中已完成三级指标11个，指标完成率为100%。
艾古斯乡霍依拉麦力斯村渠道支渠1.542km，一斗渠1.091km，二斗渠0.498km，三斗渠0.411km，防渗总长度3.542km，配套渠系建筑物61座，其中新、重建节制分水闸26座，农桥18座，无节制分水闸14座，汇入口3座。渠道设计流量为0.6m³/s。闸门及其配套设施共计74套。
1.产出指标完成情况分析。
（1）项目完成数量。
英吉沙县艾古斯乡霍依拉麦力斯村渠道防渗工程，已建设完成，并通过单位工程验收。
（2）项目完成质量。
在项目工程质量方面，我单位严格按照相关规定，对质量进行严格管控，相关项目委托第三方进行检测，质量能够达到要求。
2、效益指标完成情况分析。
（1）项目实施的经济效益分析。
通过开展项目的建设实施，水利用率明显增加，从而达到节水效率。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12、2016年萨罕小农田水利项目绩效自评综述：根据年初设定的绩效目标，该项目绩效自评得分为97分。项目全年预算数为46.11万元，执行数为46.11万元，完成预算的100%。主要产出和效果：（1）项目实施的经济效益分析。
通过开展项目的建设实施，各种作物的用水量明显减少，从而达到节水效率。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13、英吉沙县克孜勒乡1、2、3、13、14村农村饮水安全巩固提升工程项目绩效自评综述：根据年初设定的绩效目标，该项目绩效自评得分为97分。项目全年预算数为410万元，执行数为410万元，完成预算的100%。主要产出和效果：本项目共设置一级指标3个，二级指标9个，三级指标13个，其中已完成三级指标13个，指标完成率为100%。发现的问题及原因：有些农民节水意识淡薄，对饮水设施保护工作不到位。下一步改进措施： 大力加强对农民节水意识、饮水设施保护工作的宣传教育。</w:t>
      </w:r>
    </w:p>
    <w:p>
      <w:pPr>
        <w:spacing w:line="540" w:lineRule="exact"/>
        <w:ind w:left="-1" w:right="-1" w:firstLine="646"/>
        <w:jc w:val="left"/>
      </w:pPr>
      <w:r>
        <w:rPr>
          <w:rFonts w:ascii="仿宋_GB2312" w:hAnsi="仿宋_GB2312" w:eastAsia="仿宋_GB2312" w:cs="仿宋_GB2312"/>
          <w:b w:val="0"/>
          <w:color w:val="000000"/>
          <w:sz w:val="32"/>
          <w:u w:val="none"/>
        </w:rPr>
        <w:t>14、水资源规划费项目绩效自评综述：根据年初设定的绩效目标，该项目绩效自评得分为99分。项目全年预算数为63.5万元，执行数为63.5万元，完成预算的100%。主要产出和效果：本项目共设置一级指标3个，二级指标9个，三级指标13个，其中已完成三级指标13个，指标完成率为98%。
经济性：主要根据项目实际情况和项目经济效益设置的指标进行综合分析，主要包括项目成本控制情况和项目成本节约情况。
效率性：主要通过对比分析项目的实施进度和完成质量。
效益性：主要分析项目实施后对于经济和社会的影响。发现的问题及原因：无。下一步改进措施：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15、2018年大型灌区续建配套与节水改造　项目绩效自评综述：根据年初设定的绩效目标，该项目绩效自评得分为98分。项目全年预算数为3,078.75万元，执行数为3,078.75万元，完成预算的100%。主要产出和效果：本项目共设置一级指标3个，二级指标9个，三级指标18个，其中已完成三级指标18个，指标完成率100%。
1.效率性。
（1）项目完成数量。
按照法人的进度计划、工期计划和验收计划，该项目现已全部建设完成，并已通过单位工程验收，单位工程验收等级合格。
（2）项目完成质量。
在项目工程质量方面，我单位严格按照相关规定，对质量进行严格管控，相关项目委托专业检测单位，质量能够达到要求。
2、效益性。
（1）项目实施的经济效益分析。
通过开展项目的建设实施，促进了当地劳动就业，扩大了农田灌溉面积，有效的节约了水资源浪费。
（2）项目实施的社会效益分析。
项目覆盖7个乡，促进当地劳动力就业数量，施工单位优先聘用当地本籍农民工115人，促进了当地就业发展水平，帮助人民群众人人受益，不漏一户不漏一村。发现的问题及原因：无。下一步改进措施：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16、2017年31个退出贫困村基础设施建设项目绩效自评综述：根据年初设定的绩效目标，该项目绩效自评得分为82分。项目全年预算数为4.2万元，执行数为4.2万元，完成预算的100%。主要产出和效果：为保证2017年31个脱贫退出村如期脱贫退出，达到“通水”的要求，英吉沙县水利局2017年建设实施了年英吉沙县31个脱贫退出村基础实施建设项目，该项目涉及英吉沙县12个乡31个脱贫退出村，主要建设内容为31个脱贫退出村新铺设村级管网22.9公里（供水不正常、在柏油路下面存在跑、冒、滴、漏等问题），新建户、新增户自来水入户586户。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17、英吉沙县色提力乡5、6村渠道防渗建设项目绩效自评综述：根据年初设定的绩效目标，该项目绩效自评得分为84分。项目全年预算数为1,075.67万元，执行数为1,075.67万元，完成预算的100%。主要产出和效果：本项目共设置一级指标3个，二级指标9个，三级指标22个，其中已完成三级指标19个，指标完成率100%。
1.效率性。
（1）项目完成数量。
按照法人的进度计划、工期计划和验收计划，该项目现已全部建设完成，并已通过单位工程验收，单位工程验收等级合格。
（2）项目完成质量。
在项目工程质量方面，我单位严格按照相关规定，对质量进行严格管控，相关项目委托专业检测单位，质量能够达到要求。
2、效益性。
（1）项目实施的经济效益分析。
通过开展项目的建设实施，促进了当地劳动就业，扩大了农田灌溉面积，有效的节约了水资源浪费。
（2）项目实施的社会效益分析。
项目覆盖村2个；项目覆盖乡个数1个。发现的问题及原因：无。下一步改进措施：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18、托普鲁克乡托普鲁克村渠系配套工程项目绩效自评综述：根据年初设定的绩效目标，该项目绩效自评得分为95分。项目全年预算数为3.49万元，执行数为3.49万元，完成预算的100%。主要产出和效果：（一）项目绩效目标完成情况分析
本项目共设置一级指标3个，二级指标9个，三级指标11个，其中已完成三级指标11个，指标完成率为100%。
托普鲁克乡托普鲁克村渠系配套工程改建防渗渠1.426公里及新建3000亩地渠系水利配套设施（斗渠上新建48座节制分水闸，56座过水涵桥）工程。
1.产出指标完成情况分析。
（1）项目完成数量。
托普鲁克乡托普鲁克村渠系配套工程项目，已建设完成，并通过单位工程验收。
（2）项目完成质量。
在项目工程质量方面，我单位严格按照相关规定，对质量进行严格管控，相关项目委托第三方进行检测，质量能够达到要求。
2、效益指标完成情况分析。
（1）项目实施的经济效益分析。
通过开展项目的建设实施，水利用率明显增加，从而达到节水效率。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19、龙甫乡托格拉克村、铁提尔巴格村渠防渗改建工程项目绩效自评综述：根据年初设定的绩效目标，该项目绩效自评得分为95分。项目全年预算数为40.16万元，执行数为40.16万元，完成预算的100%。主要产出和效果：本项目共设置一级指标3个，二级指标9个，三级指标11个，其中已完成三级指标11个，指标完成率为100%。
分别对龙甫乡托格拉克村渠道2.06公里、铁提尔巴格村一号2.78公里和二号渠道1.66公里进行防渗改建和渠道建筑物35座的配套续建。
1.产出指标完成情况分析。
（1）项目完成数量。
龙甫乡托格拉克村、铁提尔巴格村渠防渗改建工程项目，已建设完成，并通过单位工程验收。
（2）项目完成质量。
在项目工程质量方面，我单位严格按照相关规定，对质量进行严格管控，相关项目委托第三方进行检测，质量能够达到要求。
2、效益指标完成情况分析。
（1）项目实施的经济效益分析。
通过开展项目的建设实施，水利用率明显增加，从而达到节水效率。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
3、满意度指标完成情况分析。
通过项目的实施，水利基础设施不断改善，灌溉条件得到有效改善，最终受益为项目区广大农民群众，农民收入不断提高，得到农民群众的肯定。发现的问题及原因：无。下一步改进措施：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20、英吉沙县艾古斯乡异地扶贫搬迁设施配套建设项目绩效自评综述：根据年初设定的绩效目标，该项目绩效自评得分为98分。项目全年预算数为157.87万元，执行数为157.87万元，完成预算的100%。主要产出和效果：本项目共设置一级指标3个，二级指标9个，三级指标22个，其中已完成三级指标22个，指标完成率100%。
1.效率性。
（1）项目完成数量。
按照法人的进度计划、工期计划和验收计划，该项目现已全部建设完成，并已通过单位工程验收，单位工程验收等级合格。
（2）项目完成质量。
在项目工程质量方面，我单位严格按照相关规定，对质量进行严格管控，相关项目委托专业检测单位，质量能够达到要求。
2、效益性。
（1）项目实施的经济效益分析。
通过开展项目的建设实施，促进了当地劳动就业，扩大了农田灌溉面积，有效的节约了水资源浪费。
项目实施的社会效益分析。
项目覆盖贫困村3个；项目覆盖乡个数3个；项目覆盖村个数4个；受益贫困户数729户；受益贫困人口3085人。发现的问题及原因：无。下一步改进措施：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21、英吉沙县北部八乡农村饮水安全巩固提升工程项目绩效自评综述：根据年初设定的绩效目标，该项目绩效自评得分为73.5分。项目全年预算数为10,866.26万元，执行数为10,866.26万元，完成预算的100%。主要产出和效果：本项目共设置一级指标3个，二级指标8个，三级指标23个，其中已完成三级指标23个，指标完成率100%。
1.效率性。
（1）项目完成数量。
按照法人的进度计划、工期计划和验收计划，实行“代建制”管理，该项目现已全部建设完成，并已通过单位工程验收，单位工程验收等级合格。
（2）项目完成质量。
在项目工程质量方面，我单位严格按照相关规定，对质量进行严格管控，相关项目委托专业检测单位，质量能够达到要求。由监理、代建、业主三方共同监督管理，严格保证施工质量。
2、效益性。
（1）项目实施的经济效益分析。
通过开展项目的建设实施，促进了当地劳动就业，节约了劳动力83163人。
（2）项目实施的社会效益分析。
受益农村人口数量25.4168万人；项目覆盖村159个；项目覆盖北部8个乡镇贫困户0.86万户；项目覆盖北部8个乡镇贫困人口3.78万人；项目覆盖南部5个乡镇贫困户0.64万户；项目覆盖南部5个乡镇贫困人口2.62万户；英吉沙县饮水不安全受益总人口数量3.2167万人。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22、英吉沙县康帕二级水电站增效扩容改造工程项目绩效自评综述：根据年初设定的绩效目标，该项目绩效自评得分为99分。项目全年预算数为70万元，执行数为70万元，完成预算的100%。主要产出和效果：由于项目增效扩容后，因县水利局在渠道附近增加饮水工程，水量减少及停水，造成发电量减少。基本实现预期的经济效益。
本项目为增效扩容的小水电站，属可再生的清洁能源，不污染环境，可替代燃料发电项目。
本项目为引水式发电水电站，从康帕干渠引水，水源相对</w:t>
      </w:r>
      <w:r>
        <w:rPr>
          <w:rFonts w:hint="eastAsia" w:ascii="仿宋_GB2312" w:hAnsi="仿宋_GB2312" w:eastAsia="仿宋_GB2312" w:cs="仿宋_GB2312"/>
          <w:b w:val="0"/>
          <w:color w:val="000000"/>
          <w:sz w:val="32"/>
          <w:u w:val="none"/>
          <w:lang w:eastAsia="zh-CN"/>
        </w:rPr>
        <w:t>固</w:t>
      </w:r>
      <w:r>
        <w:rPr>
          <w:rFonts w:ascii="仿宋_GB2312" w:hAnsi="仿宋_GB2312" w:eastAsia="仿宋_GB2312" w:cs="仿宋_GB2312"/>
          <w:b w:val="0"/>
          <w:color w:val="000000"/>
          <w:sz w:val="32"/>
          <w:u w:val="none"/>
        </w:rPr>
        <w:t>定，可持续实现设计年发电量。发现的问题及原因：1、由于英吉沙县康帕二级水电站始建于上世纪80年代,由于建站时间长,当时购买的机器设备厂家安装完毕未提供图纸,由于时间长久,领导的更替及厂网分家等原因,现造成英吉沙县康华水力发电有限责任公司无法供3#机组的图纸,双方正在协商解决3#定子线圈的更换、3#转子线圈的更换。下一步改进措施： 尽快组织设计单位编制设计变更报告，上报审批，根据实际情况，取消部分建设内容。</w:t>
      </w:r>
    </w:p>
    <w:p>
      <w:pPr>
        <w:spacing w:line="540" w:lineRule="exact"/>
        <w:ind w:left="-1" w:right="-1" w:firstLine="646"/>
        <w:jc w:val="left"/>
      </w:pPr>
      <w:r>
        <w:rPr>
          <w:rFonts w:ascii="仿宋_GB2312" w:hAnsi="仿宋_GB2312" w:eastAsia="仿宋_GB2312" w:cs="仿宋_GB2312"/>
          <w:b w:val="0"/>
          <w:color w:val="000000"/>
          <w:sz w:val="32"/>
          <w:u w:val="none"/>
        </w:rPr>
        <w:t>23、自治区小型农田水利建设资金英吉沙县艾古斯乡7村项目绩效自评综述：根据年初设定的绩效目标，该项目绩效自评得分为97分。项目全年预算数为3.8万元，执行数为3.8万元，完成预算的100%。主要产出和效果：（一）项目绩效目标完成情况分析
本项目共设置一级指标3个，二级指标9个，三级指标12个，其中已完成三级指标11个，指标完成率为100%。
更新改造1眼机井及配套相应的设备。
1.产出指标完成情况分析。
（1）项目完成数量。
英吉沙县艾古斯乡7村打井工程，已建设完成，并通过单位工程验收。
（2）项目完成质量。
在项目工程质量方面，我单位严格按照相关规定，对质量进行严格管控，相关项目委托第三方进行检测，质量能够达到要求。
2、效益指标完成情况分析。
（1）项目实施的经济效益分析。
通过开展项目的建设实施，水利用率明显增加，从而达到节水效率。
（2）项目实施的社会效益分析。
项目建成后，能有效提高水资源利用率，降低生产成本，提高作物的品质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
（3）项目实施的生态效益分析。
项目实施后，经济效益、生态效益、社会效益十分显著，将对该地区水资源高效利用，促进节约用水，减少灌溉劳动投入，增加农民收入，全面建设小康社会产生巨大的推动作用。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24、环境影响报告项目绩效自评综述：根据年初设定的绩效目标，该项目绩效自评得分为99分。项目全年预算数为36.4万元，执行数为36.4万元，完成预算的100%。主要产出和效果：本项目共设置一级指标3个，二级指标9个，三级指标13个，其中已完成三级指标11个，指标完成率为99%。
经济性：主要根据项目实际情况和项目经济效益设置的指标进行综合分析，主要包括项目成本控制情况和项目成本节约情况。
效率性：主要通过对比分析项目的实施进度和完成质量。
效益性：主要分析项目实施后对于经济和社会的影响。发现的问题及原因：无。下一步改进措施： 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03（款）14（项）指：防汛。213（类）03（款）04（项）指：水利行业业务管理。213（类）03（款）01（项）指：行政运行。213（类）03（款）02（项）指：一般行政管理事务。213（类）03（款）35（项）指：农村人畜饮水。213（类）05（款）05（项）指：生产发展。213（类）03（款）19（项）指：江河湖库水系综合整治。213（类）03（款）05（项）指：水利工程建设。213（类）03（款）16（项）指：农田水利。221（类）02（款）01（项）指：住房公积金。213（类）03（款）06（项）指：水利工程运行与维护。213（类）05（款）04（项）指：农村基础设施建设。211（类）12（款）01（项）指：可再生能源。213（类）03（款）10（项）指：水土保持。213（类）03（款）99（项）指：其他水利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英吉沙县水利局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7D3471D"/>
    <w:rsid w:val="18D54A0D"/>
    <w:rsid w:val="1A4106A0"/>
    <w:rsid w:val="1A4F5437"/>
    <w:rsid w:val="1AB77CD0"/>
    <w:rsid w:val="1DDC773B"/>
    <w:rsid w:val="1E807156"/>
    <w:rsid w:val="1EA657F6"/>
    <w:rsid w:val="1F097CB6"/>
    <w:rsid w:val="2166156B"/>
    <w:rsid w:val="21B02D83"/>
    <w:rsid w:val="21FC1E1D"/>
    <w:rsid w:val="22A236F5"/>
    <w:rsid w:val="23995975"/>
    <w:rsid w:val="2432220E"/>
    <w:rsid w:val="248303BA"/>
    <w:rsid w:val="24837E47"/>
    <w:rsid w:val="252E01AA"/>
    <w:rsid w:val="2680023E"/>
    <w:rsid w:val="29680352"/>
    <w:rsid w:val="2A020F75"/>
    <w:rsid w:val="2AB66BA8"/>
    <w:rsid w:val="2B007AEE"/>
    <w:rsid w:val="2BC14C56"/>
    <w:rsid w:val="2C131605"/>
    <w:rsid w:val="2C1B026F"/>
    <w:rsid w:val="2CC61F55"/>
    <w:rsid w:val="2EF7452F"/>
    <w:rsid w:val="2F1D13B4"/>
    <w:rsid w:val="2FAA3DA6"/>
    <w:rsid w:val="30682E1F"/>
    <w:rsid w:val="30E210D2"/>
    <w:rsid w:val="311371D6"/>
    <w:rsid w:val="31EB64C9"/>
    <w:rsid w:val="33304B0A"/>
    <w:rsid w:val="336D0D6F"/>
    <w:rsid w:val="352E4BEC"/>
    <w:rsid w:val="36C9407D"/>
    <w:rsid w:val="37DD5594"/>
    <w:rsid w:val="38F24FA8"/>
    <w:rsid w:val="3A98342A"/>
    <w:rsid w:val="3AB6780E"/>
    <w:rsid w:val="3AD56D70"/>
    <w:rsid w:val="3B2920C2"/>
    <w:rsid w:val="3BE41ABD"/>
    <w:rsid w:val="3C5421A9"/>
    <w:rsid w:val="3C694077"/>
    <w:rsid w:val="3D903B21"/>
    <w:rsid w:val="3F440741"/>
    <w:rsid w:val="41FC306C"/>
    <w:rsid w:val="44BE5554"/>
    <w:rsid w:val="451E0908"/>
    <w:rsid w:val="452C2D31"/>
    <w:rsid w:val="45D26E14"/>
    <w:rsid w:val="46A541B1"/>
    <w:rsid w:val="48C57772"/>
    <w:rsid w:val="49782886"/>
    <w:rsid w:val="4A6F0D28"/>
    <w:rsid w:val="4AAF085C"/>
    <w:rsid w:val="4AEB7E60"/>
    <w:rsid w:val="4B4B135B"/>
    <w:rsid w:val="4B4B7982"/>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97063C"/>
    <w:rsid w:val="71FB78FD"/>
    <w:rsid w:val="7275064A"/>
    <w:rsid w:val="733F750B"/>
    <w:rsid w:val="735702E2"/>
    <w:rsid w:val="765F635A"/>
    <w:rsid w:val="76B73454"/>
    <w:rsid w:val="76D254BD"/>
    <w:rsid w:val="77727ACD"/>
    <w:rsid w:val="78071142"/>
    <w:rsid w:val="79296B37"/>
    <w:rsid w:val="7A4C4C40"/>
    <w:rsid w:val="7AA0518E"/>
    <w:rsid w:val="7B041636"/>
    <w:rsid w:val="7BBB1174"/>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2021-06-04T14:54:08Z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9C82DAF7A8AA49F2BFD74B6045A7FD96</vt:lpwstr>
  </property>
</Properties>
</file>